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16" w:rsidRPr="001E49F0" w:rsidRDefault="003065ED" w:rsidP="001E49F0">
      <w:pPr>
        <w:pStyle w:val="10"/>
        <w:keepNext/>
        <w:keepLines/>
        <w:shd w:val="clear" w:color="auto" w:fill="auto"/>
        <w:spacing w:after="196"/>
        <w:ind w:left="20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bookmark0"/>
      <w:r w:rsidRPr="001E49F0">
        <w:rPr>
          <w:rFonts w:ascii="Times New Roman" w:hAnsi="Times New Roman" w:cs="Times New Roman"/>
          <w:b/>
          <w:sz w:val="21"/>
          <w:szCs w:val="21"/>
        </w:rPr>
        <w:t>Какую ответственность влечет изготовление и использование поддельного сертификата о прохождении вакцинации</w:t>
      </w:r>
      <w:bookmarkEnd w:id="0"/>
    </w:p>
    <w:p w:rsidR="00A63A16" w:rsidRPr="001E49F0" w:rsidRDefault="003065ED" w:rsidP="001E49F0">
      <w:pPr>
        <w:pStyle w:val="11"/>
        <w:shd w:val="clear" w:color="auto" w:fill="auto"/>
        <w:spacing w:before="0"/>
        <w:ind w:left="20" w:firstLine="689"/>
        <w:rPr>
          <w:sz w:val="21"/>
          <w:szCs w:val="21"/>
        </w:rPr>
      </w:pPr>
      <w:r w:rsidRPr="001E49F0">
        <w:rPr>
          <w:sz w:val="21"/>
          <w:szCs w:val="21"/>
        </w:rPr>
        <w:t>Порядок прохождения вакцинации от новой коронавирусной инфекции установлен Федеральным законом от 30.03.1999 52-ФЗ «О санитарно-эпидемиологическом благополучии населения» и отраслевыми приказами Министерства здравоохранения Российской Федерации.</w:t>
      </w:r>
    </w:p>
    <w:p w:rsidR="00A63A16" w:rsidRPr="001E49F0" w:rsidRDefault="003065ED" w:rsidP="001E49F0">
      <w:pPr>
        <w:pStyle w:val="11"/>
        <w:shd w:val="clear" w:color="auto" w:fill="auto"/>
        <w:spacing w:before="0"/>
        <w:ind w:left="20" w:firstLine="689"/>
        <w:rPr>
          <w:sz w:val="21"/>
          <w:szCs w:val="21"/>
        </w:rPr>
      </w:pPr>
      <w:r w:rsidRPr="001E49F0">
        <w:rPr>
          <w:sz w:val="21"/>
          <w:szCs w:val="21"/>
        </w:rPr>
        <w:t xml:space="preserve">Поскольку </w:t>
      </w:r>
      <w:r w:rsidRPr="001E49F0">
        <w:rPr>
          <w:sz w:val="21"/>
          <w:szCs w:val="21"/>
        </w:rPr>
        <w:t>вакцинация от новой коронавирусной инфекции входит в Календарь профилактических прививок, выдаваемый сертификат о такой вакцинации является официальным документом, подтверждающим прохождение гражданином профилактических мероприятий, направленных на недопущ</w:t>
      </w:r>
      <w:r w:rsidRPr="001E49F0">
        <w:rPr>
          <w:sz w:val="21"/>
          <w:szCs w:val="21"/>
        </w:rPr>
        <w:t>ение распространения инфекционных болезней.</w:t>
      </w:r>
    </w:p>
    <w:p w:rsidR="00A63A16" w:rsidRPr="001E49F0" w:rsidRDefault="003065ED" w:rsidP="001E49F0">
      <w:pPr>
        <w:pStyle w:val="11"/>
        <w:shd w:val="clear" w:color="auto" w:fill="auto"/>
        <w:spacing w:before="0"/>
        <w:ind w:left="20" w:firstLine="689"/>
        <w:rPr>
          <w:sz w:val="21"/>
          <w:szCs w:val="21"/>
        </w:rPr>
      </w:pPr>
      <w:r w:rsidRPr="001E49F0">
        <w:rPr>
          <w:sz w:val="21"/>
          <w:szCs w:val="21"/>
        </w:rPr>
        <w:t>В связи с этим подделка, изготовление, оборот такого недостоверного документа, а равно его приобретение для дальнейшего использования, может повлечь уголовную ответственность по ст. 327 Уголовного кодекса Российс</w:t>
      </w:r>
      <w:r w:rsidRPr="001E49F0">
        <w:rPr>
          <w:sz w:val="21"/>
          <w:szCs w:val="21"/>
        </w:rPr>
        <w:t>кой Федерации. За совершение данного преступления предусмотрены различные виды наказания вплоть до лишения свободы на срок до двух лет.</w:t>
      </w:r>
    </w:p>
    <w:p w:rsidR="00A63A16" w:rsidRPr="001E49F0" w:rsidRDefault="003065ED" w:rsidP="001E49F0">
      <w:pPr>
        <w:pStyle w:val="11"/>
        <w:shd w:val="clear" w:color="auto" w:fill="auto"/>
        <w:spacing w:before="0"/>
        <w:ind w:left="20" w:firstLine="689"/>
        <w:rPr>
          <w:sz w:val="21"/>
          <w:szCs w:val="21"/>
        </w:rPr>
      </w:pPr>
      <w:r w:rsidRPr="001E49F0">
        <w:rPr>
          <w:sz w:val="21"/>
          <w:szCs w:val="21"/>
        </w:rPr>
        <w:t xml:space="preserve">В определенных случаях противоправные деяния виновного лица могут быть квалифицированы как служебный подлог (ст. 292 УК </w:t>
      </w:r>
      <w:r w:rsidRPr="001E49F0">
        <w:rPr>
          <w:sz w:val="21"/>
          <w:szCs w:val="21"/>
        </w:rPr>
        <w:t>РФ) либо взяточничество (ст.ст. 290 - 291 .2 УК РФ).</w:t>
      </w:r>
    </w:p>
    <w:p w:rsidR="00A63A16" w:rsidRPr="001E49F0" w:rsidRDefault="003065ED" w:rsidP="001E49F0">
      <w:pPr>
        <w:pStyle w:val="11"/>
        <w:shd w:val="clear" w:color="auto" w:fill="auto"/>
        <w:spacing w:before="0" w:after="0"/>
        <w:ind w:left="20" w:firstLine="689"/>
        <w:rPr>
          <w:sz w:val="21"/>
          <w:szCs w:val="21"/>
          <w:lang w:val="ru-RU"/>
        </w:rPr>
      </w:pPr>
      <w:r w:rsidRPr="001E49F0">
        <w:rPr>
          <w:sz w:val="21"/>
          <w:szCs w:val="21"/>
        </w:rPr>
        <w:t>Юридические лица в соответствии со ст. 19.23 Кодекса Российской Федерации об административных правонарушениях за изготовление, а также сбыт поддельного сертификата привлекаются к административной ответст</w:t>
      </w:r>
      <w:r w:rsidRPr="001E49F0">
        <w:rPr>
          <w:sz w:val="21"/>
          <w:szCs w:val="21"/>
        </w:rPr>
        <w:t>венности. Наказание за совершение данного правонарушения предусмотрено в виде штрафа в размере до 50 тысяч рублей с конфискацией орудий совершения административного правонарушения, а при повторном совершении - до 100 тысяч рублей.</w:t>
      </w:r>
    </w:p>
    <w:p w:rsidR="001E49F0" w:rsidRPr="001E49F0" w:rsidRDefault="001E49F0" w:rsidP="001E49F0">
      <w:pPr>
        <w:pStyle w:val="11"/>
        <w:shd w:val="clear" w:color="auto" w:fill="auto"/>
        <w:spacing w:before="0" w:after="0"/>
        <w:ind w:left="20" w:firstLine="689"/>
        <w:rPr>
          <w:sz w:val="21"/>
          <w:szCs w:val="21"/>
          <w:lang w:val="ru-RU"/>
        </w:rPr>
      </w:pPr>
    </w:p>
    <w:p w:rsidR="001E49F0" w:rsidRPr="001E49F0" w:rsidRDefault="001E49F0" w:rsidP="001E49F0">
      <w:pPr>
        <w:pStyle w:val="11"/>
        <w:shd w:val="clear" w:color="auto" w:fill="auto"/>
        <w:spacing w:before="0" w:after="0" w:line="222" w:lineRule="exact"/>
        <w:rPr>
          <w:sz w:val="21"/>
          <w:szCs w:val="21"/>
        </w:rPr>
      </w:pPr>
      <w:r w:rsidRPr="001E49F0">
        <w:rPr>
          <w:sz w:val="21"/>
          <w:szCs w:val="21"/>
          <w:lang w:val="ru-RU"/>
        </w:rPr>
        <w:t>Разъяснение подготовлено: помощником прокурора Обезьяновой Г.А.</w:t>
      </w:r>
    </w:p>
    <w:p w:rsidR="001E49F0" w:rsidRPr="001E49F0" w:rsidRDefault="001E49F0" w:rsidP="001E49F0">
      <w:pPr>
        <w:pStyle w:val="11"/>
        <w:shd w:val="clear" w:color="auto" w:fill="auto"/>
        <w:spacing w:before="0" w:after="0"/>
        <w:ind w:left="20" w:firstLine="689"/>
        <w:rPr>
          <w:sz w:val="22"/>
          <w:szCs w:val="22"/>
        </w:rPr>
      </w:pPr>
    </w:p>
    <w:sectPr w:rsidR="001E49F0" w:rsidRPr="001E49F0" w:rsidSect="001E49F0">
      <w:type w:val="continuous"/>
      <w:pgSz w:w="8390" w:h="11905"/>
      <w:pgMar w:top="1135" w:right="593" w:bottom="1858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5ED" w:rsidRDefault="003065ED" w:rsidP="00A63A16">
      <w:r>
        <w:separator/>
      </w:r>
    </w:p>
  </w:endnote>
  <w:endnote w:type="continuationSeparator" w:id="1">
    <w:p w:rsidR="003065ED" w:rsidRDefault="003065ED" w:rsidP="00A63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5ED" w:rsidRDefault="003065ED"/>
  </w:footnote>
  <w:footnote w:type="continuationSeparator" w:id="1">
    <w:p w:rsidR="003065ED" w:rsidRDefault="003065E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63A16"/>
    <w:rsid w:val="001E49F0"/>
    <w:rsid w:val="003065ED"/>
    <w:rsid w:val="00A6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3A1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63A16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A63A16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1"/>
    <w:rsid w:val="00A63A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10">
    <w:name w:val="Заголовок №1"/>
    <w:basedOn w:val="a"/>
    <w:link w:val="1"/>
    <w:rsid w:val="00A63A16"/>
    <w:pPr>
      <w:shd w:val="clear" w:color="auto" w:fill="FFFFFF"/>
      <w:spacing w:after="120" w:line="321" w:lineRule="exact"/>
      <w:jc w:val="both"/>
      <w:outlineLvl w:val="0"/>
    </w:pPr>
    <w:rPr>
      <w:rFonts w:ascii="Candara" w:eastAsia="Candara" w:hAnsi="Candara" w:cs="Candara"/>
      <w:sz w:val="22"/>
      <w:szCs w:val="22"/>
    </w:rPr>
  </w:style>
  <w:style w:type="paragraph" w:customStyle="1" w:styleId="11">
    <w:name w:val="Основной текст1"/>
    <w:basedOn w:val="a"/>
    <w:link w:val="a4"/>
    <w:rsid w:val="00A63A16"/>
    <w:pPr>
      <w:shd w:val="clear" w:color="auto" w:fill="FFFFFF"/>
      <w:spacing w:before="120" w:after="12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Company>Microsoft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2021-11-07T12:11:00Z</dcterms:created>
  <dcterms:modified xsi:type="dcterms:W3CDTF">2021-11-07T12:12:00Z</dcterms:modified>
</cp:coreProperties>
</file>